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69" w:rsidRDefault="00BA0269" w:rsidP="00BA026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A0269" w:rsidRPr="00365D21" w:rsidRDefault="00BA0269" w:rsidP="00BA0269">
      <w:pPr>
        <w:rPr>
          <w:lang w:val="en-US"/>
        </w:rPr>
      </w:pPr>
    </w:p>
    <w:p w:rsidR="00BA0269" w:rsidRDefault="00BA0269" w:rsidP="00BA026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BA0269" w:rsidRPr="00EC7718" w:rsidRDefault="00BA0269" w:rsidP="00BA026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 w:rsidRPr="00C36051">
        <w:rPr>
          <w:szCs w:val="24"/>
        </w:rPr>
        <w:t xml:space="preserve">За обект: </w:t>
      </w:r>
      <w:r w:rsidRPr="00EC7718">
        <w:rPr>
          <w:b/>
          <w:szCs w:val="24"/>
        </w:rPr>
        <w:t>СЪЗДАВАНЕ И ОБОРУДВАНЕ НА ФЕРМА ЗА МЛЕЧНИ КОЗИ в ПИ 000811 в землището на с.Сенник ЕКАТТЕ 66216, Община Севлиево – застроена площ 2653,20 кв.м.</w:t>
      </w:r>
    </w:p>
    <w:p w:rsidR="00BA0269" w:rsidRDefault="00BA0269" w:rsidP="00BA02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„ЯРИС-К“ЕООД</w:t>
      </w:r>
    </w:p>
    <w:p w:rsidR="00BA0269" w:rsidRDefault="00BA0269" w:rsidP="00BA02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A0269" w:rsidRPr="00736E0A" w:rsidRDefault="00BA0269" w:rsidP="00BA02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69"/>
    <w:rsid w:val="000666F0"/>
    <w:rsid w:val="00671CB0"/>
    <w:rsid w:val="00BA0269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69"/>
  </w:style>
  <w:style w:type="paragraph" w:styleId="1">
    <w:name w:val="heading 1"/>
    <w:basedOn w:val="a"/>
    <w:next w:val="a"/>
    <w:link w:val="10"/>
    <w:qFormat/>
    <w:rsid w:val="00BA02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A026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69"/>
  </w:style>
  <w:style w:type="paragraph" w:styleId="1">
    <w:name w:val="heading 1"/>
    <w:basedOn w:val="a"/>
    <w:next w:val="a"/>
    <w:link w:val="10"/>
    <w:qFormat/>
    <w:rsid w:val="00BA02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A026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2017-05-25T09:04:00Z</dcterms:created>
  <dcterms:modified xsi:type="dcterms:W3CDTF">2017-05-25T11:22:00Z</dcterms:modified>
</cp:coreProperties>
</file>